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30" w:rsidRDefault="00847B30" w:rsidP="00847B30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847B30" w:rsidRDefault="00847B30" w:rsidP="00847B30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847B30" w:rsidRDefault="00847B30" w:rsidP="00847B30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847B30" w:rsidRDefault="00847B30" w:rsidP="00847B30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847B30" w:rsidRDefault="00847B30" w:rsidP="00847B30">
      <w:pPr>
        <w:pStyle w:val="DefaultText"/>
        <w:jc w:val="center"/>
        <w:rPr>
          <w:b/>
          <w:bCs/>
        </w:rPr>
      </w:pPr>
      <w:r>
        <w:rPr>
          <w:b/>
          <w:bCs/>
        </w:rPr>
        <w:t>8:30 A.M., JUNE 19, 2018</w:t>
      </w:r>
    </w:p>
    <w:p w:rsidR="00847B30" w:rsidRDefault="00847B30" w:rsidP="00847B30">
      <w:pPr>
        <w:pStyle w:val="DefaultText"/>
        <w:jc w:val="center"/>
        <w:rPr>
          <w:b/>
          <w:bCs/>
        </w:rPr>
      </w:pPr>
    </w:p>
    <w:p w:rsidR="00847B30" w:rsidRDefault="00847B30" w:rsidP="00847B30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847B30" w:rsidRDefault="00847B30" w:rsidP="00847B30">
      <w:pPr>
        <w:pStyle w:val="DefaultText"/>
        <w:rPr>
          <w:b/>
          <w:bCs/>
        </w:rPr>
      </w:pPr>
    </w:p>
    <w:p w:rsidR="00847B30" w:rsidRDefault="00847B30" w:rsidP="00847B30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847B30" w:rsidRDefault="00847B30" w:rsidP="00847B30">
      <w:pPr>
        <w:pStyle w:val="DefaultText"/>
        <w:rPr>
          <w:b/>
          <w:bCs/>
        </w:rPr>
      </w:pPr>
    </w:p>
    <w:p w:rsidR="00847B30" w:rsidRDefault="00847B30" w:rsidP="00847B30">
      <w:pPr>
        <w:pStyle w:val="DefaultText"/>
        <w:rPr>
          <w:b/>
          <w:bCs/>
        </w:rPr>
      </w:pPr>
      <w:r>
        <w:rPr>
          <w:b/>
          <w:bCs/>
        </w:rPr>
        <w:t>3.  Roll Call and Approval of the March 13, 2018 Minutes</w:t>
      </w:r>
    </w:p>
    <w:p w:rsidR="00847B30" w:rsidRDefault="00847B30" w:rsidP="00847B30">
      <w:pPr>
        <w:pStyle w:val="DefaultText"/>
        <w:rPr>
          <w:b/>
          <w:bCs/>
        </w:rPr>
      </w:pPr>
    </w:p>
    <w:p w:rsidR="00847B30" w:rsidRDefault="00847B30" w:rsidP="00847B30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847B30" w:rsidRDefault="00847B30" w:rsidP="00847B30">
      <w:pPr>
        <w:pStyle w:val="DefaultText"/>
        <w:rPr>
          <w:b/>
          <w:bCs/>
        </w:rPr>
      </w:pPr>
    </w:p>
    <w:p w:rsidR="00847B30" w:rsidRDefault="00847B30" w:rsidP="00847B30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847B30" w:rsidRDefault="00847B30" w:rsidP="00847B30">
      <w:pPr>
        <w:pStyle w:val="DefaultText"/>
      </w:pPr>
      <w:r>
        <w:rPr>
          <w:b/>
          <w:bCs/>
        </w:rPr>
        <w:tab/>
      </w:r>
      <w:r>
        <w:t>A.  Investment Summary and Performance Update</w:t>
      </w:r>
    </w:p>
    <w:p w:rsidR="00847B30" w:rsidRDefault="00847B30" w:rsidP="00847B30">
      <w:pPr>
        <w:pStyle w:val="DefaultText"/>
      </w:pPr>
      <w:r>
        <w:tab/>
        <w:t>B.  Real Estate Portfolio Review</w:t>
      </w:r>
    </w:p>
    <w:p w:rsidR="00847B30" w:rsidRDefault="00847B30" w:rsidP="00847B30">
      <w:pPr>
        <w:pStyle w:val="DefaultText"/>
      </w:pPr>
      <w:r>
        <w:tab/>
        <w:t>C.  Approval of Investment Policy Statement</w:t>
      </w:r>
    </w:p>
    <w:p w:rsidR="00847B30" w:rsidRDefault="00847B30" w:rsidP="00847B30">
      <w:pPr>
        <w:pStyle w:val="DefaultText"/>
      </w:pPr>
      <w:r>
        <w:tab/>
        <w:t>D.  Other Investment Business</w:t>
      </w:r>
    </w:p>
    <w:p w:rsidR="00847B30" w:rsidRDefault="00847B30" w:rsidP="00847B30">
      <w:pPr>
        <w:pStyle w:val="DefaultText"/>
      </w:pPr>
      <w:r>
        <w:tab/>
      </w:r>
      <w:r>
        <w:tab/>
      </w:r>
    </w:p>
    <w:p w:rsidR="00847B30" w:rsidRDefault="00847B30" w:rsidP="00847B30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  </w:t>
      </w:r>
    </w:p>
    <w:p w:rsidR="00847B30" w:rsidRDefault="00847B30" w:rsidP="00847B30">
      <w:pPr>
        <w:pStyle w:val="DefaultText"/>
        <w:rPr>
          <w:b/>
          <w:bCs/>
        </w:rPr>
      </w:pPr>
    </w:p>
    <w:p w:rsidR="00847B30" w:rsidRDefault="00847B30" w:rsidP="00847B30">
      <w:pPr>
        <w:pStyle w:val="DefaultText"/>
        <w:rPr>
          <w:b/>
          <w:bCs/>
        </w:rPr>
      </w:pPr>
      <w:r>
        <w:rPr>
          <w:b/>
          <w:bCs/>
        </w:rPr>
        <w:t>7. Request to Purchase Prior Service – Not Properly Enrolled</w:t>
      </w:r>
    </w:p>
    <w:p w:rsidR="00847B30" w:rsidRDefault="00847B30" w:rsidP="00847B30">
      <w:pPr>
        <w:pStyle w:val="DefaultText"/>
        <w:rPr>
          <w:b/>
          <w:bCs/>
        </w:rPr>
      </w:pPr>
    </w:p>
    <w:p w:rsidR="00847B30" w:rsidRDefault="00847B30" w:rsidP="00847B30">
      <w:pPr>
        <w:pStyle w:val="DefaultText"/>
        <w:rPr>
          <w:b/>
          <w:bCs/>
        </w:rPr>
      </w:pPr>
      <w:r>
        <w:rPr>
          <w:b/>
          <w:bCs/>
        </w:rPr>
        <w:t>8.  Requests for Reciprocal Recognition of Service</w:t>
      </w:r>
    </w:p>
    <w:p w:rsidR="00847B30" w:rsidRPr="00AD1A7D" w:rsidRDefault="00847B30" w:rsidP="00847B30">
      <w:pPr>
        <w:pStyle w:val="DefaultText"/>
        <w:rPr>
          <w:bCs/>
        </w:rPr>
      </w:pPr>
      <w:r>
        <w:rPr>
          <w:bCs/>
        </w:rPr>
        <w:tab/>
      </w:r>
    </w:p>
    <w:p w:rsidR="00847B30" w:rsidRDefault="00847B30" w:rsidP="00847B30">
      <w:pPr>
        <w:pStyle w:val="DefaultText"/>
        <w:rPr>
          <w:b/>
          <w:bCs/>
        </w:rPr>
      </w:pPr>
      <w:r>
        <w:rPr>
          <w:b/>
          <w:bCs/>
        </w:rPr>
        <w:t>9.  Requests for Actuarial Transfer of Service</w:t>
      </w:r>
    </w:p>
    <w:p w:rsidR="00847B30" w:rsidRDefault="00847B30" w:rsidP="00847B30">
      <w:pPr>
        <w:pStyle w:val="DefaultText"/>
        <w:rPr>
          <w:b/>
          <w:bCs/>
        </w:rPr>
      </w:pPr>
    </w:p>
    <w:p w:rsidR="00847B30" w:rsidRDefault="00847B30" w:rsidP="00847B30">
      <w:pPr>
        <w:pStyle w:val="DefaultText"/>
        <w:rPr>
          <w:b/>
          <w:bCs/>
        </w:rPr>
      </w:pPr>
      <w:r>
        <w:rPr>
          <w:b/>
          <w:bCs/>
        </w:rPr>
        <w:t>10. Other Business</w:t>
      </w:r>
    </w:p>
    <w:p w:rsidR="00847B30" w:rsidRDefault="00847B30" w:rsidP="00847B30">
      <w:pPr>
        <w:pStyle w:val="DefaultText"/>
        <w:ind w:left="360"/>
        <w:rPr>
          <w:b/>
          <w:bCs/>
        </w:rPr>
      </w:pPr>
    </w:p>
    <w:p w:rsidR="00847B30" w:rsidRDefault="00847B30" w:rsidP="00847B30">
      <w:pPr>
        <w:pStyle w:val="DefaultText"/>
        <w:numPr>
          <w:ilvl w:val="0"/>
          <w:numId w:val="1"/>
        </w:numPr>
      </w:pPr>
      <w:r>
        <w:t>2017 Audit Report, Compliance Questionnaire &amp; Attestation Questionnaire</w:t>
      </w:r>
    </w:p>
    <w:p w:rsidR="00847B30" w:rsidRDefault="00847B30" w:rsidP="00847B30">
      <w:pPr>
        <w:pStyle w:val="DefaultText"/>
        <w:ind w:left="1080"/>
      </w:pPr>
      <w:r>
        <w:t>1.  Amendment to Engagement Letter</w:t>
      </w:r>
    </w:p>
    <w:p w:rsidR="00847B30" w:rsidRDefault="00847B30" w:rsidP="00847B30">
      <w:pPr>
        <w:pStyle w:val="DefaultText"/>
        <w:ind w:left="720"/>
      </w:pPr>
    </w:p>
    <w:p w:rsidR="00847B30" w:rsidRDefault="00847B30" w:rsidP="00847B30">
      <w:pPr>
        <w:pStyle w:val="DefaultText"/>
      </w:pPr>
      <w:r>
        <w:tab/>
      </w:r>
      <w:proofErr w:type="gramStart"/>
      <w:r>
        <w:t>B.  2017</w:t>
      </w:r>
      <w:proofErr w:type="gramEnd"/>
      <w:r>
        <w:t xml:space="preserve"> Actuarial Report</w:t>
      </w:r>
    </w:p>
    <w:p w:rsidR="00847B30" w:rsidRDefault="00847B30" w:rsidP="00847B30">
      <w:pPr>
        <w:pStyle w:val="ListParagraph"/>
        <w:ind w:left="0"/>
      </w:pPr>
    </w:p>
    <w:p w:rsidR="00847B30" w:rsidRDefault="00847B30" w:rsidP="00847B30">
      <w:pPr>
        <w:pStyle w:val="DefaultText"/>
        <w:ind w:firstLine="720"/>
      </w:pPr>
      <w:r>
        <w:t>C. Transfer from Plan A to Plan B</w:t>
      </w:r>
    </w:p>
    <w:p w:rsidR="00847B30" w:rsidRDefault="00847B30" w:rsidP="00847B30">
      <w:pPr>
        <w:pStyle w:val="DefaultText"/>
      </w:pPr>
    </w:p>
    <w:p w:rsidR="00847B30" w:rsidRDefault="00847B30" w:rsidP="00847B30">
      <w:pPr>
        <w:pStyle w:val="DefaultText"/>
      </w:pPr>
      <w:r>
        <w:tab/>
        <w:t xml:space="preserve">D.  Jefferson Parish Inspector General – Eligibility Request </w:t>
      </w:r>
    </w:p>
    <w:p w:rsidR="00847B30" w:rsidRDefault="00847B30" w:rsidP="00847B30">
      <w:pPr>
        <w:pStyle w:val="DefaultText"/>
      </w:pPr>
    </w:p>
    <w:p w:rsidR="00847B30" w:rsidRDefault="00847B30" w:rsidP="00847B30">
      <w:pPr>
        <w:pStyle w:val="DefaultText"/>
      </w:pPr>
      <w:r>
        <w:tab/>
        <w:t>E.  Approval of contract for death audit services – RCP Solutions</w:t>
      </w:r>
    </w:p>
    <w:p w:rsidR="00847B30" w:rsidRDefault="00847B30" w:rsidP="00847B30">
      <w:pPr>
        <w:pStyle w:val="DefaultText"/>
      </w:pPr>
      <w:r>
        <w:tab/>
      </w:r>
    </w:p>
    <w:p w:rsidR="00847B30" w:rsidRDefault="00847B30" w:rsidP="00847B30">
      <w:pPr>
        <w:pStyle w:val="DefaultText"/>
      </w:pPr>
      <w:r>
        <w:tab/>
        <w:t>F.  Quarterly Report on Operating Budget</w:t>
      </w:r>
    </w:p>
    <w:p w:rsidR="00847B30" w:rsidRDefault="00847B30" w:rsidP="00847B30">
      <w:pPr>
        <w:pStyle w:val="DefaultText"/>
      </w:pPr>
    </w:p>
    <w:p w:rsidR="00847B30" w:rsidRDefault="00847B30" w:rsidP="00847B30">
      <w:pPr>
        <w:pStyle w:val="DefaultText"/>
      </w:pPr>
      <w:r>
        <w:tab/>
        <w:t>G.  Calcasieu Parish Transitional Work Program</w:t>
      </w:r>
    </w:p>
    <w:p w:rsidR="00847B30" w:rsidRDefault="00847B30" w:rsidP="00847B30">
      <w:pPr>
        <w:pStyle w:val="DefaultText"/>
      </w:pPr>
    </w:p>
    <w:p w:rsidR="00847B30" w:rsidRDefault="00847B30" w:rsidP="00847B30">
      <w:pPr>
        <w:pStyle w:val="DefaultText"/>
      </w:pPr>
      <w:r>
        <w:tab/>
        <w:t xml:space="preserve">H.   Attorney General </w:t>
      </w:r>
      <w:proofErr w:type="gramStart"/>
      <w:r>
        <w:t>opinion</w:t>
      </w:r>
      <w:proofErr w:type="gramEnd"/>
      <w:r>
        <w:t xml:space="preserve"> – executive session for potential litigation</w:t>
      </w:r>
    </w:p>
    <w:p w:rsidR="00847B30" w:rsidRDefault="00847B30" w:rsidP="00847B30">
      <w:pPr>
        <w:pStyle w:val="DefaultText"/>
      </w:pPr>
    </w:p>
    <w:p w:rsidR="00847B30" w:rsidRDefault="00847B30" w:rsidP="00847B30">
      <w:pPr>
        <w:pStyle w:val="DefaultText"/>
      </w:pPr>
      <w:r>
        <w:tab/>
        <w:t>I.  Participating Employer Agreement</w:t>
      </w:r>
    </w:p>
    <w:p w:rsidR="00847B30" w:rsidRDefault="00847B30" w:rsidP="00847B30">
      <w:pPr>
        <w:pStyle w:val="DefaultText"/>
      </w:pPr>
      <w:r>
        <w:tab/>
      </w:r>
      <w:r>
        <w:tab/>
        <w:t>1.  20</w:t>
      </w:r>
      <w:r w:rsidRPr="007614B3">
        <w:rPr>
          <w:vertAlign w:val="superscript"/>
        </w:rPr>
        <w:t>th</w:t>
      </w:r>
      <w:r>
        <w:t xml:space="preserve"> Judicial District Public Defender</w:t>
      </w:r>
    </w:p>
    <w:p w:rsidR="00847B30" w:rsidRDefault="00847B30" w:rsidP="00847B30">
      <w:pPr>
        <w:pStyle w:val="DefaultText"/>
      </w:pPr>
    </w:p>
    <w:p w:rsidR="00847B30" w:rsidRDefault="00847B30" w:rsidP="00847B30">
      <w:pPr>
        <w:pStyle w:val="DefaultText"/>
        <w:ind w:firstLine="720"/>
      </w:pPr>
      <w:r>
        <w:t xml:space="preserve">J.   Legislative Update </w:t>
      </w:r>
    </w:p>
    <w:p w:rsidR="00847B30" w:rsidRDefault="00847B30" w:rsidP="00847B30">
      <w:pPr>
        <w:pStyle w:val="DefaultText"/>
      </w:pPr>
    </w:p>
    <w:p w:rsidR="00847B30" w:rsidRDefault="00847B30" w:rsidP="00847B30">
      <w:pPr>
        <w:pStyle w:val="DefaultText"/>
      </w:pPr>
      <w:r>
        <w:tab/>
        <w:t>K.  Annual Conference Schedule</w:t>
      </w:r>
    </w:p>
    <w:p w:rsidR="00847B30" w:rsidRDefault="00847B30" w:rsidP="00847B30">
      <w:pPr>
        <w:pStyle w:val="DefaultText"/>
        <w:ind w:left="1440"/>
      </w:pPr>
      <w:r>
        <w:t>1.  National Association of State Retirement Administrators (NASRA)                                                                                                                                                                                                                                  Annual Conference, San Diego, California, 8/3 - 8/8/18</w:t>
      </w:r>
    </w:p>
    <w:p w:rsidR="00847B30" w:rsidRDefault="00847B30" w:rsidP="00847B30">
      <w:pPr>
        <w:pStyle w:val="DefaultText"/>
        <w:ind w:left="1440"/>
      </w:pPr>
      <w:r>
        <w:t>2.  LAPERS Seminar, New Orleans, Louisiana, 9/16 – 9/18/18</w:t>
      </w:r>
    </w:p>
    <w:p w:rsidR="00847B30" w:rsidRDefault="00847B30" w:rsidP="00847B30">
      <w:pPr>
        <w:pStyle w:val="DefaultText"/>
        <w:ind w:left="1440"/>
      </w:pPr>
    </w:p>
    <w:p w:rsidR="00847B30" w:rsidRDefault="00847B30" w:rsidP="00847B30">
      <w:pPr>
        <w:pStyle w:val="DefaultText"/>
      </w:pPr>
      <w:r>
        <w:tab/>
        <w:t>L.  Executive Session</w:t>
      </w:r>
    </w:p>
    <w:p w:rsidR="00E31A71" w:rsidRDefault="00E31A71" w:rsidP="00847B30">
      <w:pPr>
        <w:pStyle w:val="DefaultText"/>
      </w:pPr>
      <w:r>
        <w:tab/>
      </w:r>
      <w:r>
        <w:tab/>
        <w:t>1.  Firefighters Retirement System v. Joseph Greco et al</w:t>
      </w:r>
    </w:p>
    <w:p w:rsidR="00847B30" w:rsidRDefault="00847B30" w:rsidP="00847B30">
      <w:pPr>
        <w:pStyle w:val="DefaultText"/>
      </w:pPr>
      <w:r>
        <w:tab/>
      </w:r>
      <w:r>
        <w:tab/>
      </w:r>
      <w:r w:rsidR="00E31A71">
        <w:t>2</w:t>
      </w:r>
      <w:r>
        <w:t>.  Kathryn Lyons v. PERS</w:t>
      </w:r>
    </w:p>
    <w:p w:rsidR="00847B30" w:rsidRDefault="00847B30" w:rsidP="00847B30">
      <w:pPr>
        <w:pStyle w:val="DefaultText"/>
        <w:ind w:left="2160"/>
      </w:pPr>
      <w:r>
        <w:t>a. Engagement of attorney to represent PERS for administrative hearing</w:t>
      </w:r>
    </w:p>
    <w:p w:rsidR="00847B30" w:rsidRDefault="00847B30" w:rsidP="00847B30">
      <w:pPr>
        <w:pStyle w:val="DefaultText"/>
        <w:ind w:left="1080"/>
      </w:pPr>
      <w:r>
        <w:tab/>
      </w:r>
      <w:r w:rsidR="00E31A71">
        <w:t>3</w:t>
      </w:r>
      <w:bookmarkStart w:id="0" w:name="_GoBack"/>
      <w:bookmarkEnd w:id="0"/>
      <w:r>
        <w:t>.  Personnel Matters</w:t>
      </w:r>
    </w:p>
    <w:p w:rsidR="00847B30" w:rsidRDefault="00847B30" w:rsidP="00847B30">
      <w:pPr>
        <w:pStyle w:val="DefaultText"/>
        <w:ind w:left="1080"/>
      </w:pPr>
    </w:p>
    <w:p w:rsidR="00847B30" w:rsidRDefault="00847B30" w:rsidP="00847B30">
      <w:pPr>
        <w:pStyle w:val="DefaultText"/>
      </w:pPr>
      <w:r>
        <w:rPr>
          <w:b/>
          <w:bCs/>
        </w:rPr>
        <w:t xml:space="preserve">    11.  Adjourn</w:t>
      </w:r>
    </w:p>
    <w:p w:rsidR="0052547E" w:rsidRDefault="0052547E"/>
    <w:sectPr w:rsidR="0052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4BBC"/>
    <w:multiLevelType w:val="hybridMultilevel"/>
    <w:tmpl w:val="BDB44730"/>
    <w:lvl w:ilvl="0" w:tplc="0F34AA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30"/>
    <w:rsid w:val="0052547E"/>
    <w:rsid w:val="00847B30"/>
    <w:rsid w:val="00DA549A"/>
    <w:rsid w:val="00E3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47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B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47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B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2</cp:revision>
  <cp:lastPrinted>2018-06-18T13:45:00Z</cp:lastPrinted>
  <dcterms:created xsi:type="dcterms:W3CDTF">2018-06-15T14:28:00Z</dcterms:created>
  <dcterms:modified xsi:type="dcterms:W3CDTF">2018-06-18T14:17:00Z</dcterms:modified>
</cp:coreProperties>
</file>